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63EA">
      <w:pPr>
        <w:rPr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 xml:space="preserve">CABRI 705 "floating" PARTITION WALLS </w:t>
      </w:r>
      <w:r>
        <w:rPr>
          <w:b/>
          <w:u w:val="single"/>
          <w:lang w:val="en-US"/>
        </w:rPr>
        <w:br/>
      </w:r>
      <w:r>
        <w:rPr>
          <w:lang w:val="en-US"/>
        </w:rPr>
        <w:br/>
        <w:t>The partition wall feet and stabilising tube are recessed and give the installation the impression of being flush, elegant and appearing to "float" or "hover".</w:t>
      </w:r>
      <w:r>
        <w:rPr>
          <w:lang w:val="en-US"/>
        </w:rPr>
        <w:br/>
      </w:r>
      <w:r>
        <w:rPr>
          <w:lang w:val="en-US"/>
        </w:rPr>
        <w:br/>
        <w:t>Doors, partition walls and front walls in Cabrillant tou</w:t>
      </w:r>
      <w:r>
        <w:rPr>
          <w:lang w:val="en-US"/>
        </w:rPr>
        <w:t xml:space="preserve">ghened safety glass (ESG) as per EN 12150-2. Float 10 mm, entire surface enamelled using screen printing process, all edges polished smooth. Colours as per standard colour range. Glass height </w:t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US"/>
        </w:rPr>
        <w:t>Doors, partition walls and front walls made of Cabrillant toughened safety glass (ESG) as per EN 12150-2. Listral SR200, 10 mm, (textured surface), entire surface enamelled, all edges polished smooth. Colours as per standard colour range. Glass h</w:t>
      </w:r>
      <w:r>
        <w:rPr>
          <w:lang w:val="en-US"/>
        </w:rPr>
        <w:t xml:space="preserve">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US"/>
        </w:rPr>
        <w:t>Doors, partition walls and front walls made of Cabrillant toughened safety glass (ESG) as per EN 12150-2. Satinato 10 mm (satin finish on one side), entire surface enamelled using screen printing process, all edges polished smo</w:t>
      </w:r>
      <w:r>
        <w:rPr>
          <w:lang w:val="en-US"/>
        </w:rPr>
        <w:t xml:space="preserve">oth. Colours as per standard colour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Doors, partition walls and front walls made of Cabrillant toughened safety glass (ESG) as per EN 12150-2. Float, bright white 10 mm (glass without green cast), entire surface en</w:t>
      </w:r>
      <w:r>
        <w:rPr>
          <w:lang w:val="en-US"/>
        </w:rPr>
        <w:t xml:space="preserve">amelled using screen printing process, all edges polished smooth. Colours as per standard colour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Doors, partition walls and front walls in Cabrillant laminated safety glass (LSG), comprising 2x 5 mm Float toughene</w:t>
      </w:r>
      <w:r>
        <w:rPr>
          <w:lang w:val="en-US"/>
        </w:rPr>
        <w:t xml:space="preserve">d safety glass (ESG) as per EN 12150-2. 1 sheet of glass in centre enamelled over entire surface using screen printing process, 1.52 mm PVB film.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 open inwards.</w:t>
      </w:r>
      <w:r>
        <w:rPr>
          <w:lang w:val="en-US"/>
        </w:rPr>
        <w:br/>
      </w:r>
      <w:r>
        <w:rPr>
          <w:lang w:val="en-US"/>
        </w:rPr>
        <w:br/>
        <w:t>Angle brackets used for wall fixing and connection of</w:t>
      </w:r>
      <w:r>
        <w:rPr>
          <w:lang w:val="en-US"/>
        </w:rPr>
        <w:t xml:space="preserve"> partition walls with front walls, incl. reinforcing</w:t>
      </w:r>
      <w:r>
        <w:rPr>
          <w:lang w:val="en-US"/>
        </w:rPr>
        <w:br/>
        <w:t xml:space="preserve"> angle.</w:t>
      </w:r>
      <w:r>
        <w:rPr>
          <w:lang w:val="en-US"/>
        </w:rPr>
        <w:br/>
      </w:r>
      <w:r>
        <w:rPr>
          <w:lang w:val="en-US"/>
        </w:rPr>
        <w:br/>
        <w:t xml:space="preserve">Partition wall with partition wall feet supported by ready tiled floor. Floor rosette in solid aluminium. Ground clearance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Partition walls stabilised at top by continuous c</w:t>
      </w:r>
      <w:r>
        <w:rPr>
          <w:lang w:val="en-US"/>
        </w:rPr>
        <w:t xml:space="preserve">ircular tube, recessed, diameter 25 mm. 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Fittings</w:t>
      </w:r>
    </w:p>
    <w:p w:rsidR="00DB63EA" w:rsidRDefault="00DB63EA">
      <w:pPr>
        <w:tabs>
          <w:tab w:val="left" w:pos="1418"/>
          <w:tab w:val="left" w:pos="1701"/>
        </w:tabs>
        <w:rPr>
          <w:lang w:val="en-GB"/>
        </w:rPr>
      </w:pPr>
      <w:r>
        <w:rPr>
          <w:u w:val="single"/>
          <w:lang w:val="en-US"/>
        </w:rPr>
        <w:t>In each cubicle:</w:t>
      </w:r>
      <w:r>
        <w:rPr>
          <w:lang w:val="en-US"/>
        </w:rPr>
        <w:tab/>
        <w:t>2</w:t>
      </w:r>
      <w:r>
        <w:rPr>
          <w:lang w:val="en-US"/>
        </w:rPr>
        <w:tab/>
        <w:t>Aluminium alloy door hinges with stainless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 steel pin and nylon sliding surfaces, incl. integrated spring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to hold the doors open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Olive lock with internal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knob and external re</w:t>
      </w:r>
      <w:r>
        <w:rPr>
          <w:lang w:val="en-US"/>
        </w:rPr>
        <w:t xml:space="preserve">d/green indicator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>Door stop, theft-proof fitting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between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door hinges on interior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on lock side, applied on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interior. 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Alternative:</w:t>
      </w:r>
      <w:r>
        <w:rPr>
          <w:lang w:val="en-US"/>
        </w:rPr>
        <w:tab/>
        <w:t>1</w:t>
      </w:r>
      <w:r>
        <w:rPr>
          <w:lang w:val="en-US"/>
        </w:rPr>
        <w:tab/>
        <w:t>Lock with aluminium handle. External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red-green indicator, internal rotary olive handle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All fittings clear anodised, stainless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parts:</w:t>
      </w:r>
      <w:r>
        <w:rPr>
          <w:u w:val="single"/>
          <w:lang w:val="en-US"/>
        </w:rPr>
        <w:br/>
      </w:r>
      <w:r>
        <w:rPr>
          <w:lang w:val="en-US"/>
        </w:rPr>
        <w:br/>
        <w:t>All connecting elements in aluminium (DIN 1725) are 100% corrosion-resistant and environmentally friendly. 100% recyclable.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Enamelled safety glass:</w:t>
      </w:r>
      <w:r>
        <w:rPr>
          <w:u w:val="single"/>
          <w:lang w:val="en-US"/>
        </w:rPr>
        <w:br/>
      </w:r>
      <w:r>
        <w:rPr>
          <w:lang w:val="en-US"/>
        </w:rPr>
        <w:br/>
        <w:t>Enamels are lead- and cadmium-free, 100% rec</w:t>
      </w:r>
      <w:r>
        <w:rPr>
          <w:lang w:val="en-US"/>
        </w:rPr>
        <w:t xml:space="preserve">yclable. </w:t>
      </w:r>
      <w:bookmarkStart w:id="3" w:name="DVXParaEnd"/>
      <w:bookmarkEnd w:id="3"/>
    </w:p>
    <w:sectPr w:rsidR="00DB63EA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1E"/>
    <w:rsid w:val="001C3E1E"/>
    <w:rsid w:val="00D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C81D95-3FB7-42B4-8356-57F0682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ocked/>
    <w:rPr>
      <w:rFonts w:ascii="Tahoma" w:hAnsi="Tahoma" w:cs="Tahoma"/>
      <w:noProof w:val="0"/>
      <w:sz w:val="16"/>
      <w:szCs w:val="16"/>
      <w:lang w:val="x-none" w:eastAsia="en-GB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225F6217.dotm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TRENNWÄNDE CABRILLANT 700 Schwebend</vt:lpstr>
      <vt:lpstr>TRENNWÄNDE CABRILLANT 700 Schwebend</vt:lpstr>
    </vt:vector>
  </TitlesOfParts>
  <Company>Cabrillant AG, CH-7007 Chur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subject/>
  <dc:creator>R. Sgier</dc:creator>
  <cp:keywords/>
  <dc:description/>
  <cp:lastModifiedBy>Edgar Segessenmann</cp:lastModifiedBy>
  <cp:revision>2</cp:revision>
  <cp:lastPrinted>2011-01-27T14:30:00Z</cp:lastPrinted>
  <dcterms:created xsi:type="dcterms:W3CDTF">2014-02-26T10:02:00Z</dcterms:created>
  <dcterms:modified xsi:type="dcterms:W3CDTF">2014-02-26T10:02:00Z</dcterms:modified>
</cp:coreProperties>
</file>